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e8bc619bc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LC EIENDOM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LC EIENDOM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9315e58c2b4ff9"/>
      <w:footerReference xmlns:r="http://schemas.openxmlformats.org/officeDocument/2006/relationships" w:type="default" r:id="Ra8b39f4152b74d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LC EIENDOM III AS   ·   Org.nr 998 605 342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LC EIENDOM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9315e58c2b4ff9" /><Relationship Type="http://schemas.openxmlformats.org/officeDocument/2006/relationships/footer" Target="/word/footer1.xml" Id="Ra8b39f4152b74d89" /></Relationships>
</file>