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ab1cc8ed0f45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MICHEL INVEST.1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MICHEL INVEST.1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2018c50ea84fb0"/>
      <w:footerReference xmlns:r="http://schemas.openxmlformats.org/officeDocument/2006/relationships" w:type="default" r:id="R7b3afa01e04647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MICHEL INVEST.1 AS   ·   Org.nr 998 591 996   ·   Baker Østbys vei 17   ·   1351 RUD   ·   vidar@bbm1.no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MICHEL INVEST.1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2018c50ea84fb0" /><Relationship Type="http://schemas.openxmlformats.org/officeDocument/2006/relationships/footer" Target="/word/footer1.xml" Id="R7b3afa01e0464761" /></Relationships>
</file>