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772b403f940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BRODAHL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BRODAHL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444fb355a94fcf"/>
      <w:footerReference xmlns:r="http://schemas.openxmlformats.org/officeDocument/2006/relationships" w:type="default" r:id="R13f57452d528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BRODAHL EIENDOM AS   ·   Org.nr 998 558 018   ·   Breidablikk   ·   1890 RAKKESTAD   ·   post@boligifredrikstad.no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BRODAHL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444fb355a94fcf" /><Relationship Type="http://schemas.openxmlformats.org/officeDocument/2006/relationships/footer" Target="/word/footer1.xml" Id="R13f57452d5284f66" /></Relationships>
</file>