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ebf0448fb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INSPIRASHOP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INSPIRASHOP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7494b4c5b4e0d"/>
      <w:footerReference xmlns:r="http://schemas.openxmlformats.org/officeDocument/2006/relationships" w:type="default" r:id="R24b270339e03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INSPIRASHOP AS   ·   Org.nr 998 528 569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INSPIRASHOP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7494b4c5b4e0d" /><Relationship Type="http://schemas.openxmlformats.org/officeDocument/2006/relationships/footer" Target="/word/footer1.xml" Id="R24b270339e034180" /></Relationships>
</file>