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742ba6eb94a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DIGIFIX LILLESTRØM AS</w:t>
      </w:r>
    </w:p>
    <w:sectPr>
      <w:headerReference xmlns:r="http://schemas.openxmlformats.org/officeDocument/2006/relationships" w:type="default" r:id="Rcb86559b0ef1459a"/>
      <w:footerReference xmlns:r="http://schemas.openxmlformats.org/officeDocument/2006/relationships" w:type="default" r:id="R5fa43b480231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DIGIFIX LILLESTRØM AS   ·   Org.nr 998 299 608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DIGIFIX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6559b0ef1459a" /><Relationship Type="http://schemas.openxmlformats.org/officeDocument/2006/relationships/footer" Target="/word/footer1.xml" Id="R5fa43b48023143de" /></Relationships>
</file>