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78c2fb66e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FORTUNA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FORTUNA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cd7faf2264c91"/>
      <w:footerReference xmlns:r="http://schemas.openxmlformats.org/officeDocument/2006/relationships" w:type="default" r:id="R4d7ec90d237f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FORTUNA REGNSKAP AS   ·   Org.nr 997 233 131   ·   Sjølundvegen 3   ·   9016 TROMSØ   ·   stein-inge@fortunaregnskap.no   ·   www.fortunaregnskap.no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cd7faf2264c91" /><Relationship Type="http://schemas.openxmlformats.org/officeDocument/2006/relationships/footer" Target="/word/footer1.xml" Id="R4d7ec90d237f41ba" /></Relationships>
</file>