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91e9ad5384f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GOKAFFEN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GOKAFFEN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3c68bdbed4d66"/>
      <w:footerReference xmlns:r="http://schemas.openxmlformats.org/officeDocument/2006/relationships" w:type="default" r:id="R61785dfc00a2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GOKAFFEN AS   ·   Org.nr 997 189 949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GOKAFFEN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3c68bdbed4d66" /><Relationship Type="http://schemas.openxmlformats.org/officeDocument/2006/relationships/footer" Target="/word/footer1.xml" Id="R61785dfc00a24cdc" /></Relationships>
</file>