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f286e76fe48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ARENA EIENDOM LUNDE AS</w:t>
      </w:r>
    </w:p>
    <w:sectPr>
      <w:headerReference xmlns:r="http://schemas.openxmlformats.org/officeDocument/2006/relationships" w:type="default" r:id="R2ad9411c4ce34b4b"/>
      <w:footerReference xmlns:r="http://schemas.openxmlformats.org/officeDocument/2006/relationships" w:type="default" r:id="Re421be95d994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ARENA EIENDOM LUNDE AS   ·   Org.nr 997 174 402   ·   Lundeveien 124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ARENA EIENDOM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9411c4ce34b4b" /><Relationship Type="http://schemas.openxmlformats.org/officeDocument/2006/relationships/footer" Target="/word/footer1.xml" Id="Re421be95d99444ff" /></Relationships>
</file>