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ba20c067c44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SELECTOR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SELECTOR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4312625d3b447e"/>
      <w:footerReference xmlns:r="http://schemas.openxmlformats.org/officeDocument/2006/relationships" w:type="default" r:id="Ra3659609dac9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SELECTOR INVEST AS   ·   Org.nr 996 501 892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SELECTOR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4312625d3b447e" /><Relationship Type="http://schemas.openxmlformats.org/officeDocument/2006/relationships/footer" Target="/word/footer1.xml" Id="Ra3659609dac94ec6" /></Relationships>
</file>