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96b1cbb87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ccc663d0d4b5e"/>
      <w:footerReference xmlns:r="http://schemas.openxmlformats.org/officeDocument/2006/relationships" w:type="default" r:id="Rc6b2bb07657e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EIGENDOM AS   ·   Org.nr 995 357 755   ·   Øvre Langhaugen 17   ·   5709 VOSS   ·   hagenso@online.no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ccc663d0d4b5e" /><Relationship Type="http://schemas.openxmlformats.org/officeDocument/2006/relationships/footer" Target="/word/footer1.xml" Id="Rc6b2bb07657e45d9" /></Relationships>
</file>