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88e97b3ec47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RAINCODE AS, org.nr 995 357 607,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4df739afffea4054"/>
      <w:footerReference xmlns:r="http://schemas.openxmlformats.org/officeDocument/2006/relationships" w:type="default" r:id="Rb7299f74e5b4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739afffea4054" /><Relationship Type="http://schemas.openxmlformats.org/officeDocument/2006/relationships/footer" Target="/word/footer1.xml" Id="Rb7299f74e5b447a0" /></Relationships>
</file>