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616830163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ef78d7f9c7ad4831"/>
      <w:footerReference xmlns:r="http://schemas.openxmlformats.org/officeDocument/2006/relationships" w:type="default" r:id="R861e2edd854d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8d7f9c7ad4831" /><Relationship Type="http://schemas.openxmlformats.org/officeDocument/2006/relationships/footer" Target="/word/footer1.xml" Id="R861e2edd854d48f2" /></Relationships>
</file>