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6c99c7183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 ANALYSE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 ANALYSE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4859ab26c940d0"/>
      <w:footerReference xmlns:r="http://schemas.openxmlformats.org/officeDocument/2006/relationships" w:type="default" r:id="Ree63b003107246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 ANALYSE AS   ·   Org.nr 995 261 561   ·   C/O Spaces Coworking, Apotekergata 10A   ·   0180 OSLO   ·   post@nyanalyse.no   ·   NyAnalyse.no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 ANALYSE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4859ab26c940d0" /><Relationship Type="http://schemas.openxmlformats.org/officeDocument/2006/relationships/footer" Target="/word/footer1.xml" Id="Ree63b00310724627" /></Relationships>
</file>