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944cab69c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0ad5f5e2847d6"/>
      <w:footerReference xmlns:r="http://schemas.openxmlformats.org/officeDocument/2006/relationships" w:type="default" r:id="R16238c4e9f49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 EIENDOM AS   ·   Org.nr 993 868 698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0ad5f5e2847d6" /><Relationship Type="http://schemas.openxmlformats.org/officeDocument/2006/relationships/footer" Target="/word/footer1.xml" Id="R16238c4e9f49401a" /></Relationships>
</file>