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164a867ab4a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TRELL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TRELL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2323a0df7b4b15"/>
      <w:footerReference xmlns:r="http://schemas.openxmlformats.org/officeDocument/2006/relationships" w:type="default" r:id="R30f8b8a7ae2247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TRELL EIENDOM AS   ·   Org.nr 993 485 284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TRELL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2323a0df7b4b15" /><Relationship Type="http://schemas.openxmlformats.org/officeDocument/2006/relationships/footer" Target="/word/footer1.xml" Id="R30f8b8a7ae2247e5" /></Relationships>
</file>