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a366ecf3c4e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GRINDAL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GRINDAL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13f9a3a7f4491"/>
      <w:footerReference xmlns:r="http://schemas.openxmlformats.org/officeDocument/2006/relationships" w:type="default" r:id="R6ea7b8d15ab2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GRINDAL AS   ·   Org.nr 993 465 747   ·   Borgermester Aases gate 11   ·   1524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GRINDAL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13f9a3a7f4491" /><Relationship Type="http://schemas.openxmlformats.org/officeDocument/2006/relationships/footer" Target="/word/footer1.xml" Id="R6ea7b8d15ab24721" /></Relationships>
</file>