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281f1225949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Svelgen,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MULELID EIENDOM DA</w:t>
      </w:r>
    </w:p>
    <w:sectPr>
      <w:headerReference xmlns:r="http://schemas.openxmlformats.org/officeDocument/2006/relationships" w:type="default" r:id="Rb32c7e2de7c448ca"/>
      <w:footerReference xmlns:r="http://schemas.openxmlformats.org/officeDocument/2006/relationships" w:type="default" r:id="Rffbd000972cd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MULELID EIENDOM DA   ·   Org.nr 993 276 758   ·   Kjelkenes   ·   6723 SVELGEN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MULELID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c7e2de7c448ca" /><Relationship Type="http://schemas.openxmlformats.org/officeDocument/2006/relationships/footer" Target="/word/footer1.xml" Id="Rffbd000972cd46f4" /></Relationships>
</file>