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8351818f34f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DIGIFLOW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DIGIFLOW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94fe2d98fb4181"/>
      <w:footerReference xmlns:r="http://schemas.openxmlformats.org/officeDocument/2006/relationships" w:type="default" r:id="R303b742c9adb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DIGIFLOW SØR AS   ·   Org.nr 991 978 194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DIGIFLOW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94fe2d98fb4181" /><Relationship Type="http://schemas.openxmlformats.org/officeDocument/2006/relationships/footer" Target="/word/footer1.xml" Id="R303b742c9adb4924" /></Relationships>
</file>