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ca157f310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NILSENBYGG EIENDOM AS</w:t>
      </w:r>
    </w:p>
    <w:sectPr>
      <w:headerReference xmlns:r="http://schemas.openxmlformats.org/officeDocument/2006/relationships" w:type="default" r:id="R9aff8f3731e64d07"/>
      <w:footerReference xmlns:r="http://schemas.openxmlformats.org/officeDocument/2006/relationships" w:type="default" r:id="R3ef84b7fdb43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f8f3731e64d07" /><Relationship Type="http://schemas.openxmlformats.org/officeDocument/2006/relationships/footer" Target="/word/footer1.xml" Id="R3ef84b7fdb43471c" /></Relationships>
</file>