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20c2d1705e4a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b107589a244bdd"/>
      <w:footerReference xmlns:r="http://schemas.openxmlformats.org/officeDocument/2006/relationships" w:type="default" r:id="R75ad366a061f4a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 AS   ·   Org.nr 989 345 494   ·   Haddelandsveien 298   ·   4517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b107589a244bdd" /><Relationship Type="http://schemas.openxmlformats.org/officeDocument/2006/relationships/footer" Target="/word/footer1.xml" Id="R75ad366a061f4a1d" /></Relationships>
</file>