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99d6cf30c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e49bfe35b4adc"/>
      <w:footerReference xmlns:r="http://schemas.openxmlformats.org/officeDocument/2006/relationships" w:type="default" r:id="Ra9219403e227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HANEBORG INVEST AS   ·   Org.nr 989 298 569   ·   Schweigaards gate 34A   ·   0191 OSLO   ·   Tlf. 22 08 09 24   ·   post@haneborg.net   ·   www.haneborg.net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e49bfe35b4adc" /><Relationship Type="http://schemas.openxmlformats.org/officeDocument/2006/relationships/footer" Target="/word/footer1.xml" Id="Ra9219403e2274f2e" /></Relationships>
</file>