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94bb25d49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6fc8c7b2a4e33"/>
      <w:footerReference xmlns:r="http://schemas.openxmlformats.org/officeDocument/2006/relationships" w:type="default" r:id="Ra6307f3f5e46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AS   ·   Org.nr 989 261 908   ·   Granavollen 33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6fc8c7b2a4e33" /><Relationship Type="http://schemas.openxmlformats.org/officeDocument/2006/relationships/footer" Target="/word/footer1.xml" Id="Ra6307f3f5e464261" /></Relationships>
</file>