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98dae6345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bba30d24e4b10"/>
      <w:footerReference xmlns:r="http://schemas.openxmlformats.org/officeDocument/2006/relationships" w:type="default" r:id="R98e95237a806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INDUSTRIER AS   ·   Org.nr 989 228 048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bba30d24e4b10" /><Relationship Type="http://schemas.openxmlformats.org/officeDocument/2006/relationships/footer" Target="/word/footer1.xml" Id="R98e95237a806491c" /></Relationships>
</file>