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b739eb5544e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JEASOLIS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JEASOLIS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dcd84636ff4aca"/>
      <w:footerReference xmlns:r="http://schemas.openxmlformats.org/officeDocument/2006/relationships" w:type="default" r:id="R5f4417b3b8f443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JEASOLIS INVEST AS   ·   Org.nr 989 206 478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JEASOLIS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dcd84636ff4aca" /><Relationship Type="http://schemas.openxmlformats.org/officeDocument/2006/relationships/footer" Target="/word/footer1.xml" Id="R5f4417b3b8f4435b" /></Relationships>
</file>