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76f3ec843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MOESARC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MOESARC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5ff3583614a40"/>
      <w:footerReference xmlns:r="http://schemas.openxmlformats.org/officeDocument/2006/relationships" w:type="default" r:id="Rffe4d077eec7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MOESARC TECHNOLOGY AS   ·   Org.nr 989 105 345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MOESARC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5ff3583614a40" /><Relationship Type="http://schemas.openxmlformats.org/officeDocument/2006/relationships/footer" Target="/word/footer1.xml" Id="Rffe4d077eec74c8e" /></Relationships>
</file>