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a4d96bcf2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e3d702d0a4a3b"/>
      <w:footerReference xmlns:r="http://schemas.openxmlformats.org/officeDocument/2006/relationships" w:type="default" r:id="R75c6f4f9f36b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SKAGSETH INVEST AS   ·   Org.nr 989 087 878   ·   Mikael Olsens veg 27   ·   9022 KROKELVDALEN   ·   reidar@skagseth-as.no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e3d702d0a4a3b" /><Relationship Type="http://schemas.openxmlformats.org/officeDocument/2006/relationships/footer" Target="/word/footer1.xml" Id="R75c6f4f9f36b4261" /></Relationships>
</file>