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a028cf5ec4c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GUDBRANDSEN AS</w:t>
      </w:r>
    </w:p>
    <w:sectPr>
      <w:headerReference xmlns:r="http://schemas.openxmlformats.org/officeDocument/2006/relationships" w:type="default" r:id="Ra713adc4717e4402"/>
      <w:footerReference xmlns:r="http://schemas.openxmlformats.org/officeDocument/2006/relationships" w:type="default" r:id="R05d5c9458577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GUDBRANDSEN AS   ·   Org.nr 989 030 833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3adc4717e4402" /><Relationship Type="http://schemas.openxmlformats.org/officeDocument/2006/relationships/footer" Target="/word/footer1.xml" Id="R05d5c945857741ee" /></Relationships>
</file>