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ae8dbbc6c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BORGERSEN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BORGERSEN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f6b5efaca46ed"/>
      <w:footerReference xmlns:r="http://schemas.openxmlformats.org/officeDocument/2006/relationships" w:type="default" r:id="Reea0b03deefb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BORGERSEN EIENDOM AS   ·   Org.nr 989 025 864   ·   c/o Bjørn Borgersen, Kirkeveien 28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BORGERSEN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f6b5efaca46ed" /><Relationship Type="http://schemas.openxmlformats.org/officeDocument/2006/relationships/footer" Target="/word/footer1.xml" Id="Reea0b03deefb4a68" /></Relationships>
</file>