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64be045bf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SESTEV INVEST AS.</w:t>
      </w:r>
    </w:p>
    <w:sectPr>
      <w:headerReference xmlns:r="http://schemas.openxmlformats.org/officeDocument/2006/relationships" w:type="default" r:id="R8237629166d74aca"/>
      <w:footerReference xmlns:r="http://schemas.openxmlformats.org/officeDocument/2006/relationships" w:type="default" r:id="Rda04113218da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7629166d74aca" /><Relationship Type="http://schemas.openxmlformats.org/officeDocument/2006/relationships/footer" Target="/word/footer1.xml" Id="Rda04113218da4ff7" /></Relationships>
</file>