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2ddd3c2ca40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MAGNOLIA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MAGNOLIA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a301c75dad4cfe"/>
      <w:footerReference xmlns:r="http://schemas.openxmlformats.org/officeDocument/2006/relationships" w:type="default" r:id="R01b8fb09aa7d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MAGNOLIA EIENDOM AS   ·   Org.nr 988 966 622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MAGNOLIA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301c75dad4cfe" /><Relationship Type="http://schemas.openxmlformats.org/officeDocument/2006/relationships/footer" Target="/word/footer1.xml" Id="R01b8fb09aa7d4498" /></Relationships>
</file>