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b5797093c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DIGILIME DESIGN OG REKLAMEBYRÅ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DIGILIME DESIGN OG REKLAMEBYRÅ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367abc77bd4f9d"/>
      <w:footerReference xmlns:r="http://schemas.openxmlformats.org/officeDocument/2006/relationships" w:type="default" r:id="Reb1bb5aba033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DIGILIME DESIGN OG REKLAMEBYRÅ AS   ·   Org.nr 987 967 137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DIGILIME DESIGN OG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367abc77bd4f9d" /><Relationship Type="http://schemas.openxmlformats.org/officeDocument/2006/relationships/footer" Target="/word/footer1.xml" Id="Reb1bb5aba03341ed" /></Relationships>
</file>