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bd1be7754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LYSE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LYSE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aed6f6737409a"/>
      <w:footerReference xmlns:r="http://schemas.openxmlformats.org/officeDocument/2006/relationships" w:type="default" r:id="R869fba39b083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LYSE EIENDOM AS   ·   Org.nr 987 838 337   ·   C/o Rune Lyse Transport AS, Fridtjof Nansens vei 7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LYSE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aed6f6737409a" /><Relationship Type="http://schemas.openxmlformats.org/officeDocument/2006/relationships/footer" Target="/word/footer1.xml" Id="R869fba39b083404c" /></Relationships>
</file>