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c47634707d4e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FILMOPTIMISTENE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FILMOPTIMISTENE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784efe7a064d96"/>
      <w:footerReference xmlns:r="http://schemas.openxmlformats.org/officeDocument/2006/relationships" w:type="default" r:id="R45306583664444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FILMOPTIMISTENE AS   ·   Org.nr 987 732 474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FILMOPTIMISTENE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784efe7a064d96" /><Relationship Type="http://schemas.openxmlformats.org/officeDocument/2006/relationships/footer" Target="/word/footer1.xml" Id="R45306583664444f7" /></Relationships>
</file>