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be7fd6b70b4d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METACON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Kråkerøy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Kråkerøy,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METACON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daa153750449a7"/>
      <w:footerReference xmlns:r="http://schemas.openxmlformats.org/officeDocument/2006/relationships" w:type="default" r:id="Rd56e757ebf2e45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METACON INVESTMENT AS   ·   Org.nr 987 028 513   ·   Losfjellet 2   ·   1676 KRÅKERØY   ·   lise.aas@metaconklima.no   ·   www.metacon.no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METACON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daa153750449a7" /><Relationship Type="http://schemas.openxmlformats.org/officeDocument/2006/relationships/footer" Target="/word/footer1.xml" Id="Rd56e757ebf2e4545" /></Relationships>
</file>