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13dd75ac1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NEKTRA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NEKTRA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596f0032ab48ce"/>
      <w:footerReference xmlns:r="http://schemas.openxmlformats.org/officeDocument/2006/relationships" w:type="default" r:id="R44100e5db784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NEKTRA AS   ·   Org.nr 986 826 513   ·   c/o Kinn Regnskap AS, Magnus Thingnesgate 1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NEKTRA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96f0032ab48ce" /><Relationship Type="http://schemas.openxmlformats.org/officeDocument/2006/relationships/footer" Target="/word/footer1.xml" Id="R44100e5db7844e70" /></Relationships>
</file>