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0b4093447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CABANA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CABANA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34ba4c5bb4c2c"/>
      <w:footerReference xmlns:r="http://schemas.openxmlformats.org/officeDocument/2006/relationships" w:type="default" r:id="R66e7f9cac116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CABANA INVEST AS   ·   Org.nr 986 574 115   ·   Lemmesvegen 17   ·   5706 VOSS   ·   3f@locura.no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CABANA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34ba4c5bb4c2c" /><Relationship Type="http://schemas.openxmlformats.org/officeDocument/2006/relationships/footer" Target="/word/footer1.xml" Id="R66e7f9cac1164d03" /></Relationships>
</file>