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5c39625ae45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T3 EIENDOM AS</w:t>
      </w:r>
    </w:p>
    <w:sectPr>
      <w:headerReference xmlns:r="http://schemas.openxmlformats.org/officeDocument/2006/relationships" w:type="default" r:id="Re1e8af94a39e4ec7"/>
      <w:footerReference xmlns:r="http://schemas.openxmlformats.org/officeDocument/2006/relationships" w:type="default" r:id="R097d2f72975348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T3 EIENDOM AS   ·   Org.nr 985 653 321   ·   Ulavegen 5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T3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e8af94a39e4ec7" /><Relationship Type="http://schemas.openxmlformats.org/officeDocument/2006/relationships/footer" Target="/word/footer1.xml" Id="R097d2f7297534896" /></Relationships>
</file>