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fdc68fddc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PEDERSEN &amp; HANSEN BODØ AS</w:t>
      </w:r>
    </w:p>
    <w:sectPr>
      <w:headerReference xmlns:r="http://schemas.openxmlformats.org/officeDocument/2006/relationships" w:type="default" r:id="Re894d12ab8ff4819"/>
      <w:footerReference xmlns:r="http://schemas.openxmlformats.org/officeDocument/2006/relationships" w:type="default" r:id="Rfe0cbf1a8d46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&amp; HANSEN BODØ AS   ·   Org.nr 985 258 279   ·   Burøyveien 17   ·   8012 BODØ   ·   Tlf. 75 58 31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&amp; HANSEN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4d12ab8ff4819" /><Relationship Type="http://schemas.openxmlformats.org/officeDocument/2006/relationships/footer" Target="/word/footer1.xml" Id="Rfe0cbf1a8d4649d8" /></Relationships>
</file>