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5fda05119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PERFECT CHINA IMPORT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PERFECT CHINA IMPORT AS</w:t>
      </w:r>
    </w:p>
    <w:sectPr>
      <w:headerReference xmlns:r="http://schemas.openxmlformats.org/officeDocument/2006/relationships" w:type="default" r:id="Re7fa6f71543f4594"/>
      <w:footerReference xmlns:r="http://schemas.openxmlformats.org/officeDocument/2006/relationships" w:type="default" r:id="R8a2177119b57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PERFECT CHINA IMPORT AS   ·   Org.nr 985 179 255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PERFECT CHINA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a6f71543f4594" /><Relationship Type="http://schemas.openxmlformats.org/officeDocument/2006/relationships/footer" Target="/word/footer1.xml" Id="R8a2177119b57410e" /></Relationships>
</file>