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0ff633e33a4a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SPEEDLINE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SPEEDLINE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79e3cb7677426b"/>
      <w:footerReference xmlns:r="http://schemas.openxmlformats.org/officeDocument/2006/relationships" w:type="default" r:id="R6d3ac4302ab44e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SPEEDLINE AS   ·   Org.nr 985 042 322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SPEEDLINE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79e3cb7677426b" /><Relationship Type="http://schemas.openxmlformats.org/officeDocument/2006/relationships/footer" Target="/word/footer1.xml" Id="R6d3ac4302ab44e37" /></Relationships>
</file>