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e074b97a646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DERFLA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DERFLA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1ef5ae57243c4"/>
      <w:footerReference xmlns:r="http://schemas.openxmlformats.org/officeDocument/2006/relationships" w:type="default" r:id="Rdf9dbd03e90341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DERFLA AS   ·   Org.nr 984 518 706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DERFLA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1ef5ae57243c4" /><Relationship Type="http://schemas.openxmlformats.org/officeDocument/2006/relationships/footer" Target="/word/footer1.xml" Id="Rdf9dbd03e9034136" /></Relationships>
</file>