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ca2602ce3845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AKTIVIST ADVOKATEN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AKTIVIST ADVOKATEN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03fbc6850849ba"/>
      <w:footerReference xmlns:r="http://schemas.openxmlformats.org/officeDocument/2006/relationships" w:type="default" r:id="Rfe2cd3c5d68a49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AKTIVIST ADVOKATEN AS   ·   Org.nr 984 374 429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AKTIVIST ADVOKATEN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03fbc6850849ba" /><Relationship Type="http://schemas.openxmlformats.org/officeDocument/2006/relationships/footer" Target="/word/footer1.xml" Id="Rfe2cd3c5d68a4973" /></Relationships>
</file>