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049ab3586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CASCADA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CASCADA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b429ef91c4e58"/>
      <w:footerReference xmlns:r="http://schemas.openxmlformats.org/officeDocument/2006/relationships" w:type="default" r:id="Rf33391c0f02c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CASCADA EIENDOM AS   ·   Org.nr 983 989 586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CASCADA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b429ef91c4e58" /><Relationship Type="http://schemas.openxmlformats.org/officeDocument/2006/relationships/footer" Target="/word/footer1.xml" Id="Rf33391c0f02c4483" /></Relationships>
</file>