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032d846e6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be6535c2b4f9b"/>
      <w:footerReference xmlns:r="http://schemas.openxmlformats.org/officeDocument/2006/relationships" w:type="default" r:id="R3de102c98507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be6535c2b4f9b" /><Relationship Type="http://schemas.openxmlformats.org/officeDocument/2006/relationships/footer" Target="/word/footer1.xml" Id="R3de102c9850742cc" /></Relationships>
</file>