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869704e9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TIBCO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TIBCO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34fa168534edd"/>
      <w:footerReference xmlns:r="http://schemas.openxmlformats.org/officeDocument/2006/relationships" w:type="default" r:id="R9c5618f25a4c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TIBCO SOFTWARE AS   ·   Org.nr 983 429 939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TIBCO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4fa168534edd" /><Relationship Type="http://schemas.openxmlformats.org/officeDocument/2006/relationships/footer" Target="/word/footer1.xml" Id="R9c5618f25a4c4b1c" /></Relationships>
</file>