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6d571ff0f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PRO-PHARMA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PRO-PHARMA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bf99d82cf4a4f"/>
      <w:footerReference xmlns:r="http://schemas.openxmlformats.org/officeDocument/2006/relationships" w:type="default" r:id="R84118a11cc89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PRO-PHARMA AS   ·   Org.nr 982 963 737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PRO-PHARMA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bf99d82cf4a4f" /><Relationship Type="http://schemas.openxmlformats.org/officeDocument/2006/relationships/footer" Target="/word/footer1.xml" Id="R84118a11cc894134" /></Relationships>
</file>