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51bf6b7ff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MCIRC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MCIRC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438f4b70c416b"/>
      <w:footerReference xmlns:r="http://schemas.openxmlformats.org/officeDocument/2006/relationships" w:type="default" r:id="R9a1f938d4cc5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MCIRC AS   ·   Org.nr 982 431 492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MCIRC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438f4b70c416b" /><Relationship Type="http://schemas.openxmlformats.org/officeDocument/2006/relationships/footer" Target="/word/footer1.xml" Id="R9a1f938d4cc54740" /></Relationships>
</file>