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ee883c9bd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TOR GABRIELSEN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TOR GABRIELSEN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f473405b14a9d"/>
      <w:footerReference xmlns:r="http://schemas.openxmlformats.org/officeDocument/2006/relationships" w:type="default" r:id="R4f74e7e7b34a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TOR GABRIELSEN AS   ·   Org.nr 982 389 836   ·   Salarøyvegen 312   ·   9103 KVALØYA   ·   Tlf. 96 50 76 00   ·   post@torgabrielsen.no   ·   www.torgabrielsen.no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TOR GABRIELSEN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f473405b14a9d" /><Relationship Type="http://schemas.openxmlformats.org/officeDocument/2006/relationships/footer" Target="/word/footer1.xml" Id="R4f74e7e7b34a4ecc" /></Relationships>
</file>