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415d56e7147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ZINC AS</w:t>
      </w:r>
    </w:p>
    <w:sectPr>
      <w:headerReference xmlns:r="http://schemas.openxmlformats.org/officeDocument/2006/relationships" w:type="default" r:id="Re305cb78428741c0"/>
      <w:footerReference xmlns:r="http://schemas.openxmlformats.org/officeDocument/2006/relationships" w:type="default" r:id="R57e6a630a23b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ZINC AS   ·   Org.nr 982 031 613   ·   Drammensveien 130   ·   0277 OSLO   ·   Tlf. 23 13 12 00   ·   aud.lillian.larsen@dark.no   ·   www.zinc.no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5cb78428741c0" /><Relationship Type="http://schemas.openxmlformats.org/officeDocument/2006/relationships/footer" Target="/word/footer1.xml" Id="R57e6a630a23b4c2c" /></Relationships>
</file>