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a94713f26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ZINC AS</w:t>
      </w:r>
    </w:p>
    <w:sectPr>
      <w:headerReference xmlns:r="http://schemas.openxmlformats.org/officeDocument/2006/relationships" w:type="default" r:id="R89628cfd3f0545ea"/>
      <w:footerReference xmlns:r="http://schemas.openxmlformats.org/officeDocument/2006/relationships" w:type="default" r:id="R0e13205dcbbf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ZINC AS   ·   Org.nr 982 031 613   ·   Drammensveien 130   ·   0277 OSLO   ·   Tlf. 23 13 12 00   ·   aud.lillian.larsen@dark.no   ·   www.zinc.no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28cfd3f0545ea" /><Relationship Type="http://schemas.openxmlformats.org/officeDocument/2006/relationships/footer" Target="/word/footer1.xml" Id="R0e13205dcbbf4129" /></Relationships>
</file>